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33528-2026 i Älvdalens kommun</w:t>
      </w:r>
    </w:p>
    <w:p>
      <w:r>
        <w:t>Detta klagomål behandlar höga naturvärden i avverkningsanmälan A 33528-2026 i Älvdalens kommun som inkom 2026-08-14 och omfattar 10,4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33528-2026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6787298, E 444335 i SWEREF 99 TM.</w:t>
      </w:r>
    </w:p>
    <w:p>
      <w:r>
        <w:t>I avverkningsanmälan finns fynd av 13 naturvårdsarter, varav 7 är rödlistade, 6 är fridlysta, 10 är typiska (T) och 1 är signalart (S): garnlav (VU, T), dropptaggsvamp (NT, T), skogshare (NT), tallticka (NT, T), talltita (NT, §4), vedskivlav (NT, T), violettgrå tagellav (NT, T), mindre märgborre (S, T), bergfink (T, §4), spillkråka (T, §4), tjäder (T, §4), tofsmes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