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4549-2022 i Smedjebac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