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gyllenfingersvamp (VU), knärot (VU, §8), läderdoftande fingersvamp (VU), barrpraktbagge (NT), druvfingersvamp (NT), grantaggsvamp (NT), persiljespindling (NT), dropptaggsvamp (S), fjällig taggsvamp s.str. (S), granbarkgnagare (S), gulgrön kantmusseron (S), skarp dropptaggsvamp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