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13 meter från avverkningsanmälan A 19410-2023 i Smedjebackens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