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klagomål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6668693, E 516253 i SWEREF 99 TM.</w:t>
      </w:r>
    </w:p>
    <w:p>
      <w:r>
        <w:t>I och inom 16 meter från avverkningsanmälan finns fynd av 9 naturvårdsarter, varav 2 är rödlistade, 2 är fridlysta, 5 är typiska (T) och 4 är signalarter (S): knärot (VU, T, §8), ullticka (NT, T), gullgröppa (S), rödgul trumpetsvamp (S), svavelriska (S), thomsons trägnagare (S),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