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20610-2026 i Smedjebackens kommun</w:t>
      </w:r>
    </w:p>
    <w:p>
      <w:r>
        <w:t>Detta klagomål behandlar höga naturvärden i avverkningsanmälan A 20610-2026 i Smedjebackens kommun som inkom 2026-04-28 och omfattar 5,0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20610-2026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6651874, E 534610 i SWEREF 99 TM.</w:t>
      </w:r>
    </w:p>
    <w:p>
      <w:r>
        <w:t>Inom 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