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53977-2023 i Smedjebackens kommun</w:t>
      </w:r>
    </w:p>
    <w:p>
      <w:r>
        <w:t>Detta klagomål behandlar höga naturvärden i avverkningsanmälan A 53977-2023 i Smedjebackens kommun som inkom 2023-10-26 och omfattar 7,1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53977-2023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6672461, E 538203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