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45-2025 i Smedjeback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