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03-2021 i Smedjebac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