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9 meter från avverkningsanmälan A 20019-2024 i Smedjebackens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