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dokument behandlar höga naturvärden i avverkningsanmälan A 23619-2024 i Smedjebackens kommun. Denna avverkningsanmälan inkom 2024-06-11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