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dokument behandlar höga naturvärden i avverkningsanmälan A 49765-2022 i Smedjebackens kommun. Denna avverkningsanmälan inkom 2022-10-25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vågticka (VU), druvfingersvamp (NT), gultoppig fingersvamp (NT), nattviol (§8)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