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11155-2025 i Smedjebac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