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23 meter från samrådsanmälan S 5113-2024 i Smedjebackens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