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dokument behandlar höga naturvärden i avverkningsanmälan A 33017-2024 i Smedjebackens kommun. Denna avverkningsanmälan inkom 2024-08-13 12:56:24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