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dokument behandlar höga naturvärden i avverkningsanmälan A 53977-2023 i Smedjebackens kommun. Denna avverkningsanmälan inkom 2023-10-26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538203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