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samrådsanmälan S 702-2025 i Smedjebackens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