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55476-2023 i Smedjebackens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