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dokument behandlar höga naturvärden i avverkningsanmälan A 10340-2022 i Smedjebackens kommun som inkom 2022-03-03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6662784, E 540353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