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dokument behandlar höga naturvärden i avverkningsanmälan A 11155-2025 i Smedjebackens kommun som inkom 2025-03-07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grön sköldmossa (S, T, §8),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6665531, E 538735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