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dokument behandlar höga naturvärden i avverkningsanmälan A 21703-2023 i Smedjebackens kommun som inkom 2023-05-18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6680055, E 512850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