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dokument behandlar höga naturvärden i avverkningsanmälan A 42523-2024 i Smedjebackens kommun som inkom 2024-09-30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6657149, E 525134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