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Detta dokument behandlar höga naturvärden i avverkningsanmälan A 10340-2022 i Smedjebackens kommun som inkom 2022-03-03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6662784, E 540353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