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som inkom 2023-05-17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6665466, E 513070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