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Detta dokument behandlar höga naturvärden i avverkningsanmälan A 21507-2024 i Smedjebackens kommun som inkom 2024-05-29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6655080, E 517641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