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som inkom 2023-07-02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6671950, E 521763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