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som inkom 2023-08-15 och omfattar 8,0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