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Detta dokument behandlar höga naturvärden i avverkningsanmälan A 42523-2024 i Smedjebackens kommun som inkom 2024-09-30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6657149, E 525134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