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Detta dokument behandlar höga naturvärden i avverkningsanmälan A 52953-2023 i Smedjebackens kommun som inkom 2023-10-27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6652403, E 516202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