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som inkom 2024-12-03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6671726, E 534909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