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Detta dokument behandlar höga naturvärden i avverkningsanmälan A 60678-2024 i Smedjebackens kommun som inkom 2024-12-18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6665654, E 520074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5 naturvårdsarter hittats: brun gräsfjäril (VU, §4a), väddnätfjäril (VU, §6), mattlummer (T, §9),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väddnätfjäril (VU, §6), mattlummer (T, §9), fläcknycklar (§8)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