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gyllenfingersvamp (VU), knärot (VU, §8), läderdoftande fingersvamp (VU), druvfingersvamp (NT), grantaggsvamp (NT), persiljespindling (NT), fjällig taggsvamp s.str. (S), gulgrön kantmusseron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