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dokument behandlar höga naturvärden i avverkningsanmälan A 11145-2025 i Smedjebackens kommun som inkom 2025-03-07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6665040, E 538858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