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dokument behandlar höga naturvärden i avverkningsanmälan A 21703-2023 i Smedjebackens kommun som inkom 2023-05-18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85196" cy="5688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408519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6680055, E 512850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