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Detta dokument behandlar höga naturvärden i avverkningsanmälan A 11155-2025 i Smedjebackens kommun som inkom 2025-03-07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6665531, E 538735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grön sköldmossa (S, T, §8),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