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Detta dokument behandlar höga naturvärden i avverkningsanmälan A 15389-2024 i Smedjebackens kommun som inkom 2024-04-19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6659691, E 515063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