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Detta dokument behandlar höga naturvärden i avverkningsanmälan A 19529-2026 i Smedjebackens kommun som inkom 2026-04-22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6643226, E 520137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