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Detta dokument behandlar höga naturvärden i avverkningsanmälan A 21703-2023 i Smedjebackens kommun som inkom 2023-05-18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6680055, E 512850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