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som inkom 2024-06-11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6674751, E 536466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