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som inkom 2025-06-25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6670997, E 520211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nästlav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