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som inkom 2023-10-26 och omfattar 26,3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6670442, E 537170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