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Detta dokument behandlar höga naturvärden i avverkningsanmälan A 56659-2025 i Smedjebackens kommun som inkom 2025-11-14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6663267, E 526332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grentaggsvamp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