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36385-2021 i Smedjebackens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