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9 meter från avverkningsanmälan A 20019-2024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