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17 meter från avverkningsanmälan A 15389-2024 i Smedjebackens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