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30003-2023 i Smedjebackens kommun</w:t>
      </w:r>
    </w:p>
    <w:p>
      <w:r>
        <w:t>Detta klagomål behandlar höga naturvärden i avverkningsanmälan A 30003-2023 i Smedjebackens kommun som inkom 2023-07-02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6671950, E 521763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