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klagomål behandlar höga naturvärden i avverkningsanmälan A 52953-2023 i Smedjebackens kommun som inkom 2023-10-27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6652403, E 516202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