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577-2024 i Smedjebac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