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78-2024 i Smedjebac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