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63048-2025 i Smedjebac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